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51" w:lineRule="exact" w:before="63"/>
        <w:ind w:left="8348" w:right="0" w:firstLine="0"/>
        <w:jc w:val="both"/>
        <w:rPr>
          <w:sz w:val="15"/>
        </w:rPr>
      </w:pPr>
      <w:r>
        <w:rPr>
          <w:spacing w:val="-2"/>
          <w:sz w:val="15"/>
        </w:rPr>
        <w:t>Додаток</w:t>
      </w:r>
      <w:r>
        <w:rPr>
          <w:spacing w:val="1"/>
          <w:sz w:val="15"/>
        </w:rPr>
        <w:t> </w:t>
      </w:r>
      <w:r>
        <w:rPr>
          <w:spacing w:val="-10"/>
          <w:sz w:val="15"/>
        </w:rPr>
        <w:t>5</w:t>
      </w:r>
    </w:p>
    <w:p>
      <w:pPr>
        <w:spacing w:line="151" w:lineRule="exact" w:before="0"/>
        <w:ind w:left="8348" w:right="0" w:firstLine="0"/>
        <w:jc w:val="both"/>
        <w:rPr>
          <w:sz w:val="15"/>
        </w:rPr>
      </w:pPr>
      <w:r>
        <w:rPr>
          <w:sz w:val="15"/>
        </w:rPr>
        <w:t>до</w:t>
      </w:r>
      <w:r>
        <w:rPr>
          <w:spacing w:val="-3"/>
          <w:sz w:val="15"/>
        </w:rPr>
        <w:t> </w:t>
      </w:r>
      <w:r>
        <w:rPr>
          <w:sz w:val="15"/>
        </w:rPr>
        <w:t>рішення</w:t>
      </w:r>
      <w:r>
        <w:rPr>
          <w:spacing w:val="-2"/>
          <w:sz w:val="15"/>
        </w:rPr>
        <w:t> </w:t>
      </w:r>
      <w:r>
        <w:rPr>
          <w:spacing w:val="71"/>
          <w:w w:val="150"/>
          <w:sz w:val="15"/>
          <w:u w:val="single"/>
        </w:rPr>
        <w:t>  </w:t>
      </w:r>
      <w:r>
        <w:rPr>
          <w:spacing w:val="-2"/>
          <w:sz w:val="15"/>
        </w:rPr>
        <w:t>сесії</w:t>
      </w:r>
    </w:p>
    <w:p>
      <w:pPr>
        <w:spacing w:line="273" w:lineRule="auto" w:before="25"/>
        <w:ind w:left="8348" w:right="363" w:firstLine="0"/>
        <w:jc w:val="both"/>
        <w:rPr>
          <w:sz w:val="15"/>
        </w:rPr>
      </w:pPr>
      <w:r>
        <w:rPr>
          <w:spacing w:val="-2"/>
          <w:sz w:val="15"/>
        </w:rPr>
        <w:t>Мелітопольської</w:t>
      </w:r>
      <w:r>
        <w:rPr>
          <w:spacing w:val="-6"/>
          <w:sz w:val="15"/>
        </w:rPr>
        <w:t> </w:t>
      </w:r>
      <w:r>
        <w:rPr>
          <w:spacing w:val="-2"/>
          <w:sz w:val="15"/>
        </w:rPr>
        <w:t>міської</w:t>
      </w:r>
      <w:r>
        <w:rPr>
          <w:spacing w:val="40"/>
          <w:sz w:val="15"/>
        </w:rPr>
        <w:t> </w:t>
      </w:r>
      <w:r>
        <w:rPr>
          <w:sz w:val="15"/>
        </w:rPr>
        <w:t>ради</w:t>
      </w:r>
      <w:r>
        <w:rPr>
          <w:spacing w:val="-10"/>
          <w:sz w:val="15"/>
        </w:rPr>
        <w:t> </w:t>
      </w:r>
      <w:r>
        <w:rPr>
          <w:sz w:val="15"/>
        </w:rPr>
        <w:t>Запорізької</w:t>
      </w:r>
      <w:r>
        <w:rPr>
          <w:spacing w:val="-9"/>
          <w:sz w:val="15"/>
        </w:rPr>
        <w:t> </w:t>
      </w:r>
      <w:r>
        <w:rPr>
          <w:sz w:val="15"/>
        </w:rPr>
        <w:t>області</w:t>
      </w:r>
      <w:r>
        <w:rPr>
          <w:spacing w:val="40"/>
          <w:sz w:val="15"/>
        </w:rPr>
        <w:t> </w:t>
      </w:r>
      <w:r>
        <w:rPr>
          <w:sz w:val="15"/>
        </w:rPr>
        <w:t>VIIІ скликання від</w:t>
      </w:r>
    </w:p>
    <w:p>
      <w:pPr>
        <w:spacing w:before="0"/>
        <w:ind w:left="8348" w:right="0" w:firstLine="0"/>
        <w:jc w:val="both"/>
        <w:rPr>
          <w:sz w:val="15"/>
        </w:rPr>
      </w:pPr>
      <w:r>
        <w:rPr>
          <w:sz w:val="15"/>
        </w:rPr>
        <w:t>___________№</w:t>
      </w:r>
      <w:r>
        <w:rPr>
          <w:spacing w:val="14"/>
          <w:sz w:val="15"/>
        </w:rPr>
        <w:t> </w:t>
      </w:r>
      <w:r>
        <w:rPr>
          <w:spacing w:val="-5"/>
          <w:sz w:val="15"/>
        </w:rPr>
        <w:t>__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800" w:bottom="280" w:left="1260" w:right="700"/>
        </w:sectPr>
      </w:pPr>
    </w:p>
    <w:p>
      <w:pPr>
        <w:pStyle w:val="BodyText"/>
        <w:spacing w:before="11"/>
        <w:rPr>
          <w:sz w:val="31"/>
        </w:rPr>
      </w:pPr>
    </w:p>
    <w:p>
      <w:pPr>
        <w:spacing w:before="0"/>
        <w:ind w:left="156" w:right="0" w:firstLine="0"/>
        <w:jc w:val="left"/>
        <w:rPr>
          <w:b/>
          <w:sz w:val="21"/>
        </w:rPr>
      </w:pPr>
      <w:r>
        <w:rPr>
          <w:b/>
          <w:spacing w:val="-2"/>
          <w:sz w:val="21"/>
          <w:u w:val="single"/>
        </w:rPr>
        <w:t>08568000000_</w:t>
      </w:r>
    </w:p>
    <w:p>
      <w:pPr>
        <w:spacing w:before="27"/>
        <w:ind w:left="156" w:right="0" w:firstLine="0"/>
        <w:jc w:val="left"/>
        <w:rPr>
          <w:sz w:val="21"/>
        </w:rPr>
      </w:pPr>
      <w:r>
        <w:rPr>
          <w:sz w:val="21"/>
        </w:rPr>
        <w:t>(код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бюджету)</w:t>
      </w:r>
    </w:p>
    <w:p>
      <w:pPr>
        <w:pStyle w:val="Heading1"/>
        <w:spacing w:before="93"/>
        <w:ind w:left="1207"/>
      </w:pPr>
      <w:r>
        <w:rPr>
          <w:b w:val="0"/>
        </w:rPr>
        <w:br w:type="column"/>
      </w:r>
      <w:r>
        <w:rPr/>
        <w:t>Міжбюджетні</w:t>
      </w:r>
      <w:r>
        <w:rPr>
          <w:spacing w:val="-8"/>
        </w:rPr>
        <w:t> </w:t>
      </w:r>
      <w:r>
        <w:rPr/>
        <w:t>трансферти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>
          <w:spacing w:val="-5"/>
        </w:rPr>
        <w:t>рік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156" w:right="0" w:firstLine="0"/>
        <w:jc w:val="left"/>
        <w:rPr>
          <w:b/>
          <w:sz w:val="21"/>
        </w:rPr>
      </w:pPr>
      <w:r>
        <w:rPr>
          <w:b/>
          <w:sz w:val="21"/>
        </w:rPr>
        <w:t>1.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Показники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міжбюджетних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трансфертів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з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інших</w:t>
      </w:r>
      <w:r>
        <w:rPr>
          <w:b/>
          <w:spacing w:val="-11"/>
          <w:sz w:val="21"/>
        </w:rPr>
        <w:t> </w:t>
      </w:r>
      <w:r>
        <w:rPr>
          <w:b/>
          <w:spacing w:val="-2"/>
          <w:sz w:val="21"/>
        </w:rPr>
        <w:t>бюджетів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156" w:right="0" w:firstLine="0"/>
        <w:jc w:val="left"/>
        <w:rPr>
          <w:sz w:val="21"/>
        </w:rPr>
      </w:pPr>
      <w:r>
        <w:rPr>
          <w:spacing w:val="-2"/>
          <w:sz w:val="21"/>
        </w:rPr>
        <w:t>(грн)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800" w:bottom="280" w:left="1260" w:right="700"/>
          <w:cols w:num="3" w:equalWidth="0">
            <w:col w:w="1496" w:space="636"/>
            <w:col w:w="5891" w:space="1494"/>
            <w:col w:w="763"/>
          </w:cols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8"/>
        <w:gridCol w:w="5244"/>
        <w:gridCol w:w="1834"/>
      </w:tblGrid>
      <w:tr>
        <w:trPr>
          <w:trHeight w:val="921" w:hRule="atLeast"/>
        </w:trPr>
        <w:tc>
          <w:tcPr>
            <w:tcW w:w="295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1" w:lineRule="auto"/>
              <w:ind w:left="962" w:hanging="8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Класифікації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доходу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бюджету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/ Код бюджету</w:t>
            </w:r>
          </w:p>
        </w:tc>
        <w:tc>
          <w:tcPr>
            <w:tcW w:w="5244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61" w:lineRule="auto"/>
              <w:ind w:left="1534" w:hanging="1369"/>
              <w:rPr>
                <w:sz w:val="18"/>
              </w:rPr>
            </w:pPr>
            <w:r>
              <w:rPr>
                <w:sz w:val="18"/>
              </w:rPr>
              <w:t>Найменування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трансферту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/ Найменування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бюджету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надавача міжбюджетного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трансферту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left="630" w:right="6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Усього</w:t>
            </w:r>
          </w:p>
        </w:tc>
      </w:tr>
      <w:tr>
        <w:trPr>
          <w:trHeight w:val="258" w:hRule="atLeast"/>
        </w:trPr>
        <w:tc>
          <w:tcPr>
            <w:tcW w:w="2958" w:type="dxa"/>
          </w:tcPr>
          <w:p>
            <w:pPr>
              <w:pStyle w:val="TableParagraph"/>
              <w:spacing w:line="237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244" w:type="dxa"/>
          </w:tcPr>
          <w:p>
            <w:pPr>
              <w:pStyle w:val="TableParagraph"/>
              <w:spacing w:line="233" w:lineRule="exact" w:before="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834" w:type="dxa"/>
          </w:tcPr>
          <w:p>
            <w:pPr>
              <w:pStyle w:val="TableParagraph"/>
              <w:spacing w:line="233" w:lineRule="exact" w:before="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258" w:hRule="atLeast"/>
        </w:trPr>
        <w:tc>
          <w:tcPr>
            <w:tcW w:w="10036" w:type="dxa"/>
            <w:gridSpan w:val="3"/>
          </w:tcPr>
          <w:p>
            <w:pPr>
              <w:pStyle w:val="TableParagraph"/>
              <w:spacing w:line="237" w:lineRule="exact"/>
              <w:ind w:left="3027"/>
              <w:rPr>
                <w:sz w:val="21"/>
              </w:rPr>
            </w:pPr>
            <w:r>
              <w:rPr>
                <w:sz w:val="21"/>
              </w:rPr>
              <w:t>I.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Трансферти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до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загального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фонду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бюджету</w:t>
            </w:r>
          </w:p>
        </w:tc>
      </w:tr>
      <w:tr>
        <w:trPr>
          <w:trHeight w:val="258" w:hRule="atLeast"/>
        </w:trPr>
        <w:tc>
          <w:tcPr>
            <w:tcW w:w="2958" w:type="dxa"/>
          </w:tcPr>
          <w:p>
            <w:pPr>
              <w:pStyle w:val="TableParagraph"/>
              <w:spacing w:line="237" w:lineRule="exact"/>
              <w:ind w:left="889" w:right="8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41020100</w:t>
            </w:r>
          </w:p>
        </w:tc>
        <w:tc>
          <w:tcPr>
            <w:tcW w:w="5244" w:type="dxa"/>
          </w:tcPr>
          <w:p>
            <w:pPr>
              <w:pStyle w:val="TableParagraph"/>
              <w:spacing w:line="238" w:lineRule="exact"/>
              <w:ind w:left="35"/>
              <w:rPr>
                <w:sz w:val="21"/>
              </w:rPr>
            </w:pPr>
            <w:r>
              <w:rPr>
                <w:sz w:val="21"/>
              </w:rPr>
              <w:t>Базова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дотація</w:t>
            </w:r>
          </w:p>
        </w:tc>
        <w:tc>
          <w:tcPr>
            <w:tcW w:w="1834" w:type="dxa"/>
          </w:tcPr>
          <w:p>
            <w:pPr>
              <w:pStyle w:val="TableParagraph"/>
              <w:spacing w:line="233" w:lineRule="exact" w:before="5"/>
              <w:ind w:left="491"/>
              <w:rPr>
                <w:sz w:val="21"/>
              </w:rPr>
            </w:pPr>
            <w:r>
              <w:rPr>
                <w:spacing w:val="-2"/>
                <w:sz w:val="21"/>
              </w:rPr>
              <w:t>52342800</w:t>
            </w:r>
          </w:p>
        </w:tc>
      </w:tr>
      <w:tr>
        <w:trPr>
          <w:trHeight w:val="258" w:hRule="atLeast"/>
        </w:trPr>
        <w:tc>
          <w:tcPr>
            <w:tcW w:w="29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>
            <w:pPr>
              <w:pStyle w:val="TableParagraph"/>
              <w:spacing w:line="238" w:lineRule="exact"/>
              <w:ind w:left="35"/>
              <w:rPr>
                <w:sz w:val="21"/>
              </w:rPr>
            </w:pPr>
            <w:r>
              <w:rPr>
                <w:sz w:val="21"/>
              </w:rPr>
              <w:t>Державний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бюджет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України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2958" w:type="dxa"/>
          </w:tcPr>
          <w:p>
            <w:pPr>
              <w:pStyle w:val="TableParagraph"/>
              <w:spacing w:before="135"/>
              <w:ind w:left="889" w:right="8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41033900</w:t>
            </w:r>
          </w:p>
        </w:tc>
        <w:tc>
          <w:tcPr>
            <w:tcW w:w="5244" w:type="dxa"/>
          </w:tcPr>
          <w:p>
            <w:pPr>
              <w:pStyle w:val="TableParagraph"/>
              <w:spacing w:line="264" w:lineRule="exact"/>
              <w:ind w:left="35"/>
              <w:rPr>
                <w:sz w:val="21"/>
              </w:rPr>
            </w:pPr>
            <w:r>
              <w:rPr>
                <w:sz w:val="21"/>
              </w:rPr>
              <w:t>Освітня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субвенція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з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державного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бюджету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місцевим </w:t>
            </w:r>
            <w:r>
              <w:rPr>
                <w:spacing w:val="-2"/>
                <w:sz w:val="21"/>
              </w:rPr>
              <w:t>бюджетам</w:t>
            </w:r>
          </w:p>
        </w:tc>
        <w:tc>
          <w:tcPr>
            <w:tcW w:w="1834" w:type="dxa"/>
          </w:tcPr>
          <w:p>
            <w:pPr>
              <w:pStyle w:val="TableParagraph"/>
              <w:spacing w:before="145"/>
              <w:ind w:left="438"/>
              <w:rPr>
                <w:sz w:val="21"/>
              </w:rPr>
            </w:pPr>
            <w:r>
              <w:rPr>
                <w:spacing w:val="-2"/>
                <w:sz w:val="21"/>
              </w:rPr>
              <w:t>246445600</w:t>
            </w:r>
          </w:p>
        </w:tc>
      </w:tr>
      <w:tr>
        <w:trPr>
          <w:trHeight w:val="258" w:hRule="atLeast"/>
        </w:trPr>
        <w:tc>
          <w:tcPr>
            <w:tcW w:w="29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>
            <w:pPr>
              <w:pStyle w:val="TableParagraph"/>
              <w:spacing w:line="238" w:lineRule="exact"/>
              <w:ind w:left="35"/>
              <w:rPr>
                <w:sz w:val="21"/>
              </w:rPr>
            </w:pPr>
            <w:r>
              <w:rPr>
                <w:sz w:val="21"/>
              </w:rPr>
              <w:t>Державний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бюджет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України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62" w:hRule="atLeast"/>
        </w:trPr>
        <w:tc>
          <w:tcPr>
            <w:tcW w:w="29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889" w:right="8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41040200</w:t>
            </w:r>
          </w:p>
        </w:tc>
        <w:tc>
          <w:tcPr>
            <w:tcW w:w="5244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261" w:lineRule="auto" w:before="1"/>
              <w:ind w:left="35"/>
              <w:rPr>
                <w:sz w:val="21"/>
              </w:rPr>
            </w:pPr>
            <w:r>
              <w:rPr>
                <w:sz w:val="21"/>
              </w:rPr>
              <w:t>Дотація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з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місцевого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бюджету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здійснення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переданих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з державного бюджету видатків з утримання закладів освіти та охорони здоров'я за рахунок відповідної</w:t>
            </w:r>
          </w:p>
          <w:p>
            <w:pPr>
              <w:pStyle w:val="TableParagraph"/>
              <w:spacing w:line="238" w:lineRule="exact" w:before="2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додаткової дотації з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державного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бюджету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544"/>
              <w:rPr>
                <w:sz w:val="21"/>
              </w:rPr>
            </w:pPr>
            <w:r>
              <w:rPr>
                <w:spacing w:val="-2"/>
                <w:sz w:val="21"/>
              </w:rPr>
              <w:t>5453446</w:t>
            </w:r>
          </w:p>
        </w:tc>
      </w:tr>
      <w:tr>
        <w:trPr>
          <w:trHeight w:val="258" w:hRule="atLeast"/>
        </w:trPr>
        <w:tc>
          <w:tcPr>
            <w:tcW w:w="2958" w:type="dxa"/>
          </w:tcPr>
          <w:p>
            <w:pPr>
              <w:pStyle w:val="TableParagraph"/>
              <w:spacing w:line="237" w:lineRule="exact"/>
              <w:ind w:left="889" w:right="8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08100000000</w:t>
            </w:r>
          </w:p>
        </w:tc>
        <w:tc>
          <w:tcPr>
            <w:tcW w:w="5244" w:type="dxa"/>
          </w:tcPr>
          <w:p>
            <w:pPr>
              <w:pStyle w:val="TableParagraph"/>
              <w:spacing w:line="238" w:lineRule="exact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Обласний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бюджет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Запорізької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області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2958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889" w:right="8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41051000</w:t>
            </w:r>
          </w:p>
        </w:tc>
        <w:tc>
          <w:tcPr>
            <w:tcW w:w="5244" w:type="dxa"/>
          </w:tcPr>
          <w:p>
            <w:pPr>
              <w:pStyle w:val="TableParagraph"/>
              <w:spacing w:line="260" w:lineRule="atLeast" w:before="6"/>
              <w:ind w:left="35"/>
              <w:rPr>
                <w:sz w:val="21"/>
              </w:rPr>
            </w:pPr>
            <w:r>
              <w:rPr>
                <w:sz w:val="21"/>
              </w:rPr>
              <w:t>Субвенція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з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місцевого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бюджету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здійснення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переданих видатків у сфері освіти за рахунок коштів освітньої </w:t>
            </w:r>
            <w:r>
              <w:rPr>
                <w:spacing w:val="-2"/>
                <w:sz w:val="21"/>
              </w:rPr>
              <w:t>субвенції</w:t>
            </w:r>
          </w:p>
        </w:tc>
        <w:tc>
          <w:tcPr>
            <w:tcW w:w="183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544"/>
              <w:rPr>
                <w:sz w:val="21"/>
              </w:rPr>
            </w:pPr>
            <w:r>
              <w:rPr>
                <w:spacing w:val="-2"/>
                <w:sz w:val="21"/>
              </w:rPr>
              <w:t>3774641</w:t>
            </w:r>
          </w:p>
        </w:tc>
      </w:tr>
      <w:tr>
        <w:trPr>
          <w:trHeight w:val="258" w:hRule="atLeast"/>
        </w:trPr>
        <w:tc>
          <w:tcPr>
            <w:tcW w:w="2958" w:type="dxa"/>
          </w:tcPr>
          <w:p>
            <w:pPr>
              <w:pStyle w:val="TableParagraph"/>
              <w:spacing w:line="238" w:lineRule="exact"/>
              <w:ind w:left="889" w:right="8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08100000000</w:t>
            </w:r>
          </w:p>
        </w:tc>
        <w:tc>
          <w:tcPr>
            <w:tcW w:w="5244" w:type="dxa"/>
          </w:tcPr>
          <w:p>
            <w:pPr>
              <w:pStyle w:val="TableParagraph"/>
              <w:spacing w:line="238" w:lineRule="exact" w:before="1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Обласний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бюджет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Запорізької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області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88" w:hRule="atLeast"/>
        </w:trPr>
        <w:tc>
          <w:tcPr>
            <w:tcW w:w="29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5"/>
              <w:ind w:left="889" w:right="8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41051200</w:t>
            </w:r>
          </w:p>
        </w:tc>
        <w:tc>
          <w:tcPr>
            <w:tcW w:w="5244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60" w:lineRule="atLeast"/>
              <w:ind w:left="35"/>
              <w:rPr>
                <w:sz w:val="21"/>
              </w:rPr>
            </w:pPr>
            <w:r>
              <w:rPr>
                <w:sz w:val="21"/>
              </w:rPr>
              <w:t>Субвенція з місцевого бюджету на надання державної підтримки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особам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з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особливими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освітніми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потребами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за рахунок відповідної субвенції з державного бюджету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5"/>
              <w:ind w:left="544"/>
              <w:rPr>
                <w:sz w:val="21"/>
              </w:rPr>
            </w:pPr>
            <w:r>
              <w:rPr>
                <w:spacing w:val="-2"/>
                <w:sz w:val="21"/>
              </w:rPr>
              <w:t>2482334</w:t>
            </w:r>
          </w:p>
        </w:tc>
      </w:tr>
      <w:tr>
        <w:trPr>
          <w:trHeight w:val="258" w:hRule="atLeast"/>
        </w:trPr>
        <w:tc>
          <w:tcPr>
            <w:tcW w:w="2958" w:type="dxa"/>
          </w:tcPr>
          <w:p>
            <w:pPr>
              <w:pStyle w:val="TableParagraph"/>
              <w:spacing w:line="237" w:lineRule="exact"/>
              <w:ind w:left="889" w:right="8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08100000000</w:t>
            </w:r>
          </w:p>
        </w:tc>
        <w:tc>
          <w:tcPr>
            <w:tcW w:w="5244" w:type="dxa"/>
          </w:tcPr>
          <w:p>
            <w:pPr>
              <w:pStyle w:val="TableParagraph"/>
              <w:spacing w:line="238" w:lineRule="exact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Обласний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бюджет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Запорізької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області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89" w:hRule="atLeast"/>
        </w:trPr>
        <w:tc>
          <w:tcPr>
            <w:tcW w:w="29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left="889" w:right="8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41055000</w:t>
            </w:r>
          </w:p>
        </w:tc>
        <w:tc>
          <w:tcPr>
            <w:tcW w:w="5244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60" w:lineRule="atLeast" w:before="1"/>
              <w:ind w:left="35" w:right="31"/>
              <w:jc w:val="both"/>
              <w:rPr>
                <w:sz w:val="21"/>
              </w:rPr>
            </w:pPr>
            <w:r>
              <w:rPr>
                <w:sz w:val="21"/>
              </w:rPr>
              <w:t>Субвенція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місцевого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бюджету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на здійснення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підтримки окремих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закладів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та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заходів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у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системі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охорони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здоров'я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за рахунок відповідної субвенції з державного бюджету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5"/>
              <w:ind w:left="544"/>
              <w:rPr>
                <w:sz w:val="21"/>
              </w:rPr>
            </w:pPr>
            <w:r>
              <w:rPr>
                <w:spacing w:val="-2"/>
                <w:sz w:val="21"/>
              </w:rPr>
              <w:t>4004962</w:t>
            </w:r>
          </w:p>
        </w:tc>
      </w:tr>
      <w:tr>
        <w:trPr>
          <w:trHeight w:val="258" w:hRule="atLeast"/>
        </w:trPr>
        <w:tc>
          <w:tcPr>
            <w:tcW w:w="2958" w:type="dxa"/>
          </w:tcPr>
          <w:p>
            <w:pPr>
              <w:pStyle w:val="TableParagraph"/>
              <w:spacing w:line="237" w:lineRule="exact"/>
              <w:ind w:left="889" w:right="8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08100000000</w:t>
            </w:r>
          </w:p>
        </w:tc>
        <w:tc>
          <w:tcPr>
            <w:tcW w:w="5244" w:type="dxa"/>
          </w:tcPr>
          <w:p>
            <w:pPr>
              <w:pStyle w:val="TableParagraph"/>
              <w:spacing w:line="238" w:lineRule="exact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Обласний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бюджет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Запорізької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області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0036" w:type="dxa"/>
            <w:gridSpan w:val="3"/>
          </w:tcPr>
          <w:p>
            <w:pPr>
              <w:pStyle w:val="TableParagraph"/>
              <w:spacing w:line="237" w:lineRule="exact"/>
              <w:ind w:left="2887"/>
              <w:rPr>
                <w:sz w:val="21"/>
              </w:rPr>
            </w:pPr>
            <w:r>
              <w:rPr>
                <w:sz w:val="21"/>
              </w:rPr>
              <w:t>II.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Трансферти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до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спеціального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фонду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бюджету</w:t>
            </w:r>
          </w:p>
        </w:tc>
      </w:tr>
      <w:tr>
        <w:trPr>
          <w:trHeight w:val="258" w:hRule="atLeast"/>
        </w:trPr>
        <w:tc>
          <w:tcPr>
            <w:tcW w:w="2958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5244" w:type="dxa"/>
          </w:tcPr>
          <w:p>
            <w:pPr>
              <w:pStyle w:val="TableParagraph"/>
              <w:spacing w:line="229" w:lineRule="exact" w:before="10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УСЬОГО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розділами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I,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II,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у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тому</w:t>
            </w:r>
            <w:r>
              <w:rPr>
                <w:b/>
                <w:spacing w:val="-2"/>
                <w:sz w:val="21"/>
              </w:rPr>
              <w:t> числі:</w:t>
            </w:r>
          </w:p>
        </w:tc>
        <w:tc>
          <w:tcPr>
            <w:tcW w:w="1834" w:type="dxa"/>
          </w:tcPr>
          <w:p>
            <w:pPr>
              <w:pStyle w:val="TableParagraph"/>
              <w:spacing w:line="229" w:lineRule="exact" w:before="10"/>
              <w:ind w:left="4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314503783</w:t>
            </w:r>
          </w:p>
        </w:tc>
      </w:tr>
      <w:tr>
        <w:trPr>
          <w:trHeight w:val="258" w:hRule="atLeast"/>
        </w:trPr>
        <w:tc>
          <w:tcPr>
            <w:tcW w:w="2958" w:type="dxa"/>
          </w:tcPr>
          <w:p>
            <w:pPr>
              <w:pStyle w:val="TableParagraph"/>
              <w:spacing w:line="237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X</w:t>
            </w:r>
          </w:p>
        </w:tc>
        <w:tc>
          <w:tcPr>
            <w:tcW w:w="5244" w:type="dxa"/>
          </w:tcPr>
          <w:p>
            <w:pPr>
              <w:pStyle w:val="TableParagraph"/>
              <w:spacing w:line="233" w:lineRule="exact" w:before="5"/>
              <w:ind w:left="35"/>
              <w:rPr>
                <w:sz w:val="21"/>
              </w:rPr>
            </w:pPr>
            <w:r>
              <w:rPr>
                <w:sz w:val="21"/>
              </w:rPr>
              <w:t>загальний </w:t>
            </w:r>
            <w:r>
              <w:rPr>
                <w:spacing w:val="-4"/>
                <w:sz w:val="21"/>
              </w:rPr>
              <w:t>фонд</w:t>
            </w:r>
          </w:p>
        </w:tc>
        <w:tc>
          <w:tcPr>
            <w:tcW w:w="1834" w:type="dxa"/>
          </w:tcPr>
          <w:p>
            <w:pPr>
              <w:pStyle w:val="TableParagraph"/>
              <w:spacing w:line="233" w:lineRule="exact" w:before="5"/>
              <w:ind w:left="438"/>
              <w:rPr>
                <w:sz w:val="21"/>
              </w:rPr>
            </w:pPr>
            <w:r>
              <w:rPr>
                <w:spacing w:val="-2"/>
                <w:sz w:val="21"/>
              </w:rPr>
              <w:t>314503783</w:t>
            </w:r>
          </w:p>
        </w:tc>
      </w:tr>
      <w:tr>
        <w:trPr>
          <w:trHeight w:val="258" w:hRule="atLeast"/>
        </w:trPr>
        <w:tc>
          <w:tcPr>
            <w:tcW w:w="2958" w:type="dxa"/>
          </w:tcPr>
          <w:p>
            <w:pPr>
              <w:pStyle w:val="TableParagraph"/>
              <w:spacing w:line="237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X</w:t>
            </w:r>
          </w:p>
        </w:tc>
        <w:tc>
          <w:tcPr>
            <w:tcW w:w="5244" w:type="dxa"/>
          </w:tcPr>
          <w:p>
            <w:pPr>
              <w:pStyle w:val="TableParagraph"/>
              <w:spacing w:line="233" w:lineRule="exact" w:before="5"/>
              <w:ind w:left="35"/>
              <w:rPr>
                <w:sz w:val="21"/>
              </w:rPr>
            </w:pPr>
            <w:r>
              <w:rPr>
                <w:sz w:val="21"/>
              </w:rPr>
              <w:t>спеціальний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фонд</w:t>
            </w:r>
          </w:p>
        </w:tc>
        <w:tc>
          <w:tcPr>
            <w:tcW w:w="1834" w:type="dxa"/>
          </w:tcPr>
          <w:p>
            <w:pPr>
              <w:pStyle w:val="TableParagraph"/>
              <w:spacing w:line="233" w:lineRule="exact" w:before="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5"/>
        <w:ind w:left="151"/>
      </w:pPr>
      <w:r>
        <w:rPr/>
        <w:t>Начальник</w:t>
      </w:r>
      <w:r>
        <w:rPr>
          <w:spacing w:val="-5"/>
        </w:rPr>
        <w:t> </w:t>
      </w:r>
      <w:r>
        <w:rPr/>
        <w:t>фінансового</w:t>
      </w:r>
      <w:r>
        <w:rPr>
          <w:spacing w:val="-8"/>
        </w:rPr>
        <w:t> </w:t>
      </w:r>
      <w:r>
        <w:rPr>
          <w:spacing w:val="-2"/>
        </w:rPr>
        <w:t>управління</w:t>
      </w:r>
    </w:p>
    <w:p>
      <w:pPr>
        <w:pStyle w:val="BodyText"/>
        <w:tabs>
          <w:tab w:pos="8353" w:val="left" w:leader="none"/>
        </w:tabs>
        <w:spacing w:before="23"/>
        <w:ind w:left="199"/>
      </w:pPr>
      <w:r>
        <w:rPr/>
        <w:t>Мелітопольської</w:t>
      </w:r>
      <w:r>
        <w:rPr>
          <w:spacing w:val="-10"/>
        </w:rPr>
        <w:t> </w:t>
      </w:r>
      <w:r>
        <w:rPr/>
        <w:t>міської</w:t>
      </w:r>
      <w:r>
        <w:rPr>
          <w:spacing w:val="-9"/>
        </w:rPr>
        <w:t> </w:t>
      </w:r>
      <w:r>
        <w:rPr>
          <w:spacing w:val="-4"/>
        </w:rPr>
        <w:t>ради</w:t>
      </w:r>
      <w:r>
        <w:rPr/>
        <w:tab/>
        <w:t>Яна </w:t>
      </w:r>
      <w:r>
        <w:rPr>
          <w:spacing w:val="-2"/>
        </w:rPr>
        <w:t>ЧАБАН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8353" w:val="left" w:leader="none"/>
        </w:tabs>
        <w:spacing w:before="95"/>
        <w:ind w:left="151"/>
      </w:pPr>
      <w:r>
        <w:rPr/>
        <w:t>Мелітопольський</w:t>
      </w:r>
      <w:r>
        <w:rPr>
          <w:spacing w:val="-9"/>
        </w:rPr>
        <w:t> </w:t>
      </w:r>
      <w:r>
        <w:rPr/>
        <w:t>міський</w:t>
      </w:r>
      <w:r>
        <w:rPr>
          <w:spacing w:val="-9"/>
        </w:rPr>
        <w:t> </w:t>
      </w:r>
      <w:r>
        <w:rPr>
          <w:spacing w:val="-2"/>
        </w:rPr>
        <w:t>голова</w:t>
      </w:r>
      <w:r>
        <w:rPr/>
        <w:tab/>
        <w:t>Іван</w:t>
      </w:r>
      <w:r>
        <w:rPr>
          <w:spacing w:val="-7"/>
        </w:rPr>
        <w:t> </w:t>
      </w:r>
      <w:r>
        <w:rPr>
          <w:spacing w:val="-2"/>
        </w:rPr>
        <w:t>ФЕДОРОВ</w:t>
      </w:r>
    </w:p>
    <w:sectPr>
      <w:type w:val="continuous"/>
      <w:pgSz w:w="12240" w:h="15840"/>
      <w:pgMar w:top="800" w:bottom="280" w:left="12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56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dcterms:created xsi:type="dcterms:W3CDTF">2021-11-04T06:11:45Z</dcterms:created>
  <dcterms:modified xsi:type="dcterms:W3CDTF">2021-11-04T06:11:45Z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